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HILO DE 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Un hilo blanco y mi vida empezó: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un mundo de colores.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1830091</wp:posOffset>
            </wp:positionH>
            <wp:positionV relativeFrom="paragraph">
              <wp:posOffset>160249</wp:posOffset>
            </wp:positionV>
            <wp:extent cx="4284959" cy="3468776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1929" l="12790" r="30897" t="13609"/>
                    <a:stretch>
                      <a:fillRect/>
                    </a:stretch>
                  </pic:blipFill>
                  <pic:spPr>
                    <a:xfrm>
                      <a:off x="0" y="0"/>
                      <a:ext cx="4284959" cy="34687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Verde es el prado,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rojo el amor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¿Detrás de cuál color?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vida, mi sol.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y alegría.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silencio, sudor, 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arte, perder... mi Dios.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Gris es la vida que no tiene sabor,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gris el sabor de la plata.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Gris es el mundo,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triste color.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¡Mi triste tentación!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Despierto y juego al amanecer,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luz pinta la vida.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Llego con miedo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al atardecer: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¿Habrá mañana el sol?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vida, mi sol.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Luz y alegría.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quiero un hilo de oro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silencio, sudor,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arte, perder... mi Dios. (2v)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t7+aioWn3bZC/C3Vn6G8gfqZ5w==">CgMxLjA4AHIhMWswSXE3eG9kd251dDRaUmV1VEw4MU1lUUl3S3libENz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